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F8D6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1F14AA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689F50" w14:textId="77777777" w:rsidR="009A38FD" w:rsidRDefault="00702E4F">
      <w:pPr>
        <w:spacing w:after="6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CB4ACEE" w14:textId="77777777" w:rsidR="009A38FD" w:rsidRDefault="00702E4F">
      <w:pPr>
        <w:spacing w:after="19" w:line="265" w:lineRule="auto"/>
        <w:ind w:right="2"/>
        <w:jc w:val="center"/>
      </w:pPr>
      <w:r>
        <w:rPr>
          <w:b/>
        </w:rPr>
        <w:t xml:space="preserve">ZARZĄDZENIE NR 1062/DG/2020 </w:t>
      </w:r>
    </w:p>
    <w:p w14:paraId="6A5B23D0" w14:textId="77777777" w:rsidR="009A38FD" w:rsidRDefault="00702E4F">
      <w:pPr>
        <w:spacing w:after="253" w:line="265" w:lineRule="auto"/>
        <w:ind w:right="2"/>
        <w:jc w:val="center"/>
      </w:pPr>
      <w:r>
        <w:rPr>
          <w:b/>
        </w:rPr>
        <w:t xml:space="preserve">PREZYDENTA MIASTA KĘDZIERZYN-KOŹLE </w:t>
      </w:r>
    </w:p>
    <w:p w14:paraId="4579DE6B" w14:textId="77777777" w:rsidR="009A38FD" w:rsidRDefault="00702E4F">
      <w:pPr>
        <w:spacing w:after="301" w:line="259" w:lineRule="auto"/>
        <w:ind w:left="0" w:firstLine="0"/>
        <w:jc w:val="center"/>
      </w:pPr>
      <w:r>
        <w:t>z dnia 21 grudnia 2020 r.</w:t>
      </w:r>
      <w:r>
        <w:rPr>
          <w:b/>
        </w:rPr>
        <w:t xml:space="preserve"> </w:t>
      </w:r>
    </w:p>
    <w:p w14:paraId="6F569260" w14:textId="77777777" w:rsidR="009A38FD" w:rsidRDefault="00702E4F">
      <w:pPr>
        <w:spacing w:after="19" w:line="265" w:lineRule="auto"/>
        <w:ind w:right="4"/>
        <w:jc w:val="center"/>
      </w:pPr>
      <w:r>
        <w:rPr>
          <w:b/>
        </w:rPr>
        <w:t xml:space="preserve">w sprawie ustalenia opłat za usługi przewozowe </w:t>
      </w:r>
    </w:p>
    <w:p w14:paraId="673A4F1B" w14:textId="77777777" w:rsidR="009A38FD" w:rsidRDefault="00702E4F">
      <w:pPr>
        <w:spacing w:after="460" w:line="265" w:lineRule="auto"/>
        <w:ind w:right="5"/>
        <w:jc w:val="center"/>
      </w:pPr>
      <w:r>
        <w:rPr>
          <w:b/>
        </w:rPr>
        <w:t>środkami publicznego transportu zbiorowego</w:t>
      </w:r>
      <w:r>
        <w:t xml:space="preserve"> </w:t>
      </w:r>
    </w:p>
    <w:p w14:paraId="42F99DBE" w14:textId="77777777" w:rsidR="009A38FD" w:rsidRDefault="00702E4F">
      <w:pPr>
        <w:spacing w:after="127" w:line="254" w:lineRule="auto"/>
        <w:ind w:left="-15" w:right="-15" w:firstLine="228"/>
        <w:jc w:val="left"/>
      </w:pPr>
      <w:r>
        <w:t xml:space="preserve">Na </w:t>
      </w:r>
      <w:r>
        <w:tab/>
        <w:t xml:space="preserve">podstawie </w:t>
      </w:r>
      <w:r>
        <w:tab/>
        <w:t xml:space="preserve">art. 30 ust. 1 ustawy </w:t>
      </w:r>
      <w:r>
        <w:tab/>
        <w:t xml:space="preserve">z dnia </w:t>
      </w:r>
      <w:r>
        <w:tab/>
        <w:t xml:space="preserve">8 </w:t>
      </w:r>
      <w:r>
        <w:t xml:space="preserve">marca </w:t>
      </w:r>
      <w:r>
        <w:tab/>
        <w:t xml:space="preserve">1990 r. </w:t>
      </w:r>
      <w:r>
        <w:tab/>
        <w:t xml:space="preserve">o samorządzie </w:t>
      </w:r>
      <w:r>
        <w:tab/>
        <w:t xml:space="preserve">gminnym (Dz. U. z 2020 r. poz. 713,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) oraz art. 15 ust. 1  pkt 10 ustawy z dnia 16 grudnia 2010 r. o publicznym transporcie zbiorowym (Dz. U. z 2020 r. poz. 1944) zarządzam, co następuje: </w:t>
      </w:r>
    </w:p>
    <w:p w14:paraId="7D25612E" w14:textId="77777777" w:rsidR="009A38FD" w:rsidRDefault="00702E4F">
      <w:pPr>
        <w:ind w:left="351" w:right="0"/>
      </w:pPr>
      <w:r>
        <w:rPr>
          <w:b/>
        </w:rPr>
        <w:t xml:space="preserve">§ 1. </w:t>
      </w:r>
      <w:r>
        <w:t>1. Ilekroć w post</w:t>
      </w:r>
      <w:r>
        <w:t xml:space="preserve">anowieniach niniejszego zarządzenia jest mowa o: </w:t>
      </w:r>
    </w:p>
    <w:p w14:paraId="1E0E15C7" w14:textId="77777777" w:rsidR="009A38FD" w:rsidRDefault="00702E4F">
      <w:pPr>
        <w:numPr>
          <w:ilvl w:val="0"/>
          <w:numId w:val="1"/>
        </w:numPr>
        <w:ind w:right="0" w:hanging="240"/>
      </w:pPr>
      <w:r>
        <w:t xml:space="preserve">środkach miejskiej komunikacji zbiorowej – </w:t>
      </w:r>
      <w:r>
        <w:t xml:space="preserve">rozumie się przez to środki transportu zbiorowego użytkowane przez operatorów publicznego transportu zbiorowego świadczących usługi w granicach administracyjnych miasta Kędzierzyn-Koźle; </w:t>
      </w:r>
    </w:p>
    <w:p w14:paraId="1D6634B5" w14:textId="77777777" w:rsidR="009A38FD" w:rsidRDefault="00702E4F">
      <w:pPr>
        <w:numPr>
          <w:ilvl w:val="0"/>
          <w:numId w:val="1"/>
        </w:numPr>
        <w:ind w:right="0" w:hanging="240"/>
      </w:pPr>
      <w:r>
        <w:t>liniach lub liniach autobusowych – należy przez to rozumieć linie au</w:t>
      </w:r>
      <w:r>
        <w:t xml:space="preserve">tobusowe w granicach administracyjnych miasta Kędzierzyn-Koźle objęte stałym rozkładem jazdy; </w:t>
      </w:r>
    </w:p>
    <w:p w14:paraId="7500CD2E" w14:textId="77777777" w:rsidR="009A38FD" w:rsidRDefault="00702E4F">
      <w:pPr>
        <w:numPr>
          <w:ilvl w:val="0"/>
          <w:numId w:val="1"/>
        </w:numPr>
        <w:spacing w:after="0"/>
        <w:ind w:right="0" w:hanging="240"/>
      </w:pPr>
      <w:r>
        <w:t xml:space="preserve">granicach administracyjnych miasta Kędzierzyn-Koźle – rozumie się przez to granice administracyjne miasta </w:t>
      </w:r>
    </w:p>
    <w:p w14:paraId="3ACC5E37" w14:textId="77777777" w:rsidR="009A38FD" w:rsidRDefault="00702E4F">
      <w:pPr>
        <w:ind w:left="351" w:right="0"/>
      </w:pPr>
      <w:r>
        <w:t>Kędzierzyn-Koźle oraz gmin, członków porozumień między</w:t>
      </w:r>
      <w:r>
        <w:t xml:space="preserve">gminnych w zakresie organizowania publicznego transportu zbiorowego zawartych z gminą Kędzierzyn-Koźle; </w:t>
      </w:r>
    </w:p>
    <w:p w14:paraId="4D472B3D" w14:textId="77777777" w:rsidR="009A38FD" w:rsidRDefault="00702E4F">
      <w:pPr>
        <w:numPr>
          <w:ilvl w:val="0"/>
          <w:numId w:val="1"/>
        </w:numPr>
        <w:ind w:right="0" w:hanging="240"/>
      </w:pPr>
      <w:r>
        <w:t xml:space="preserve">bilecie elektronicznym </w:t>
      </w:r>
      <w:proofErr w:type="spellStart"/>
      <w:r>
        <w:t>eMZetKa</w:t>
      </w:r>
      <w:proofErr w:type="spellEnd"/>
      <w:r>
        <w:t xml:space="preserve"> – rozumie się przez to kartę będącą nośnikiem biletów komunikacji miejskiej, informacji o uprawnieniach do ulgowych lub </w:t>
      </w:r>
      <w:r>
        <w:t xml:space="preserve">bezpłatnych przejazdów oraz funkcji płatniczej działającej na zasadzie karty przedpłaconej, tzw. prepaid; </w:t>
      </w:r>
    </w:p>
    <w:p w14:paraId="3E529309" w14:textId="77777777" w:rsidR="009A38FD" w:rsidRDefault="00702E4F">
      <w:pPr>
        <w:numPr>
          <w:ilvl w:val="0"/>
          <w:numId w:val="1"/>
        </w:numPr>
        <w:ind w:right="0" w:hanging="240"/>
      </w:pPr>
      <w:r>
        <w:t xml:space="preserve">elektronicznej portmonetce – rozumie się przez to usługę uruchomioną na karcie </w:t>
      </w:r>
      <w:proofErr w:type="spellStart"/>
      <w:r>
        <w:t>eMZetKi</w:t>
      </w:r>
      <w:proofErr w:type="spellEnd"/>
      <w:r>
        <w:t>, pozwalającą użytkownikom na gromadzenie środków celem wykorzy</w:t>
      </w:r>
      <w:r>
        <w:t xml:space="preserve">stania ich do wnoszenia opłat za przejazdy jednorazowe środkami komunikacji miejskiej według obowiązującej taryfy opłat. </w:t>
      </w:r>
    </w:p>
    <w:p w14:paraId="00DF8BE0" w14:textId="77777777" w:rsidR="009A38FD" w:rsidRDefault="00702E4F">
      <w:pPr>
        <w:ind w:left="0" w:right="0" w:firstLine="341"/>
      </w:pPr>
      <w:r>
        <w:t>2. Przewozy osób środkami publicznego transportu zbiorowego są odpłatne i odbywają się na podstawie następujących biletów: 1) jednoprz</w:t>
      </w:r>
      <w:r>
        <w:t xml:space="preserve">ejazdowego, przez który należy rozumieć bilet uprawniający do jednokrotnego przejazdu na dowolnej trasie od przystanku początkowego do końcowego bez możliwości przesiadania się do innego pojazdu, ważnego od momentu skasowania; </w:t>
      </w:r>
    </w:p>
    <w:p w14:paraId="1B05CE6B" w14:textId="77777777" w:rsidR="009A38FD" w:rsidRDefault="00702E4F">
      <w:pPr>
        <w:numPr>
          <w:ilvl w:val="0"/>
          <w:numId w:val="2"/>
        </w:numPr>
        <w:ind w:right="0" w:hanging="228"/>
      </w:pPr>
      <w:r>
        <w:t>dwuprzejazdowego, przez któr</w:t>
      </w:r>
      <w:r>
        <w:t xml:space="preserve">y należy rozumieć bilet uprawniający do dwukrotnego przejazdu na dowolnej trasie od przystanku początkowego do końcowego, ważnego od momentu skasowania biletu na dany przejazd; </w:t>
      </w:r>
    </w:p>
    <w:p w14:paraId="48CCA1A2" w14:textId="77777777" w:rsidR="009A38FD" w:rsidRDefault="00702E4F">
      <w:pPr>
        <w:numPr>
          <w:ilvl w:val="0"/>
          <w:numId w:val="2"/>
        </w:numPr>
        <w:ind w:right="0" w:hanging="228"/>
      </w:pPr>
      <w:r>
        <w:t>okresowego imiennego, przez który należy rozumieć bilet uprawniający do wielok</w:t>
      </w:r>
      <w:r>
        <w:t xml:space="preserve">rotnych przejazdów na liniach, na które został zakupiony, w okresie jego ważności określanym w momencie zakupu, z którego może korzystać wyłącznie osoba, której dane osobowe widnieją na bilecie. </w:t>
      </w:r>
    </w:p>
    <w:p w14:paraId="6D61A31F" w14:textId="77777777" w:rsidR="009A38FD" w:rsidRDefault="00702E4F">
      <w:pPr>
        <w:spacing w:after="85"/>
        <w:ind w:left="351" w:right="0"/>
      </w:pPr>
      <w:r>
        <w:t xml:space="preserve">3. Sprzedaż biletów, o których mowa w ust. 2, prowadzi się: </w:t>
      </w:r>
    </w:p>
    <w:p w14:paraId="55BBC78F" w14:textId="77777777" w:rsidR="009A38FD" w:rsidRDefault="00702E4F">
      <w:pPr>
        <w:numPr>
          <w:ilvl w:val="0"/>
          <w:numId w:val="3"/>
        </w:numPr>
        <w:ind w:right="0" w:hanging="240"/>
      </w:pPr>
      <w:r>
        <w:t xml:space="preserve">w przypadku biletu jednoprzejazdowego – w formie biletu papierowego oraz elektronicznego, w ramach elektronicznej portmonetki biletu elektronicznego </w:t>
      </w:r>
      <w:proofErr w:type="spellStart"/>
      <w:r>
        <w:t>eMZetKa</w:t>
      </w:r>
      <w:proofErr w:type="spellEnd"/>
      <w:r>
        <w:t xml:space="preserve">; </w:t>
      </w:r>
    </w:p>
    <w:p w14:paraId="1FE396FD" w14:textId="77777777" w:rsidR="009A38FD" w:rsidRDefault="00702E4F">
      <w:pPr>
        <w:numPr>
          <w:ilvl w:val="0"/>
          <w:numId w:val="3"/>
        </w:numPr>
        <w:ind w:right="0" w:hanging="240"/>
      </w:pPr>
      <w:r>
        <w:t>w przypadku biletu dwuprzejazdowego – wyłącznie w formie biletu papierowego przez prowadzących a</w:t>
      </w:r>
      <w:r>
        <w:t xml:space="preserve">utobusy komunikacji miejskiej; </w:t>
      </w:r>
    </w:p>
    <w:p w14:paraId="792419CF" w14:textId="77777777" w:rsidR="009A38FD" w:rsidRDefault="00702E4F">
      <w:pPr>
        <w:numPr>
          <w:ilvl w:val="0"/>
          <w:numId w:val="3"/>
        </w:numPr>
        <w:spacing w:after="312"/>
        <w:ind w:right="0" w:hanging="240"/>
      </w:pPr>
      <w:r>
        <w:lastRenderedPageBreak/>
        <w:t xml:space="preserve">w przypadku biletu okresowego imiennego – wyłącznie w formie biletu elektronicznego </w:t>
      </w:r>
      <w:proofErr w:type="spellStart"/>
      <w:r>
        <w:t>eMZetKa</w:t>
      </w:r>
      <w:proofErr w:type="spellEnd"/>
      <w:r>
        <w:t xml:space="preserve">. </w:t>
      </w:r>
    </w:p>
    <w:p w14:paraId="78FF1959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D652D3" wp14:editId="0134632A">
                <wp:extent cx="1829435" cy="7620"/>
                <wp:effectExtent l="0" t="0" r="0" b="0"/>
                <wp:docPr id="4548" name="Group 4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5802" name="Shape 5802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8" style="width:144.05pt;height:0.599976pt;mso-position-horizontal-relative:char;mso-position-vertical-relative:line" coordsize="18294,76">
                <v:shape id="Shape 5803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6D7C74F9" w14:textId="77777777" w:rsidR="009A38FD" w:rsidRDefault="00702E4F">
      <w:pPr>
        <w:ind w:left="351" w:right="0"/>
      </w:pPr>
      <w:r>
        <w:t xml:space="preserve">4. Ustala się następujące rodzaje biletu okresowego imiennego: </w:t>
      </w:r>
    </w:p>
    <w:p w14:paraId="5AA06838" w14:textId="77777777" w:rsidR="009A38FD" w:rsidRDefault="00702E4F">
      <w:pPr>
        <w:numPr>
          <w:ilvl w:val="0"/>
          <w:numId w:val="4"/>
        </w:numPr>
        <w:spacing w:after="87"/>
        <w:ind w:right="0" w:hanging="240"/>
      </w:pPr>
      <w:r>
        <w:t xml:space="preserve">na jedną linię; </w:t>
      </w:r>
    </w:p>
    <w:p w14:paraId="56CB1E9C" w14:textId="77777777" w:rsidR="009A38FD" w:rsidRDefault="00702E4F">
      <w:pPr>
        <w:numPr>
          <w:ilvl w:val="0"/>
          <w:numId w:val="4"/>
        </w:numPr>
        <w:spacing w:after="89"/>
        <w:ind w:right="0" w:hanging="240"/>
      </w:pPr>
      <w:r>
        <w:t xml:space="preserve">na dwie linie; </w:t>
      </w:r>
    </w:p>
    <w:p w14:paraId="49622096" w14:textId="77777777" w:rsidR="009A38FD" w:rsidRDefault="00702E4F">
      <w:pPr>
        <w:numPr>
          <w:ilvl w:val="0"/>
          <w:numId w:val="4"/>
        </w:numPr>
        <w:ind w:right="0" w:hanging="240"/>
      </w:pPr>
      <w:r>
        <w:t xml:space="preserve">na wszystkie linie. </w:t>
      </w:r>
    </w:p>
    <w:p w14:paraId="5488F322" w14:textId="77777777" w:rsidR="009A38FD" w:rsidRDefault="00702E4F">
      <w:pPr>
        <w:ind w:left="0" w:right="0" w:firstLine="341"/>
      </w:pPr>
      <w:r>
        <w:t xml:space="preserve">5. Bilety wskazane w ust. 4 pkt 1 - 3 sprzedaje się na okresy siedmiodniowe, czternastodniowe oraz miesięczne i są one ważne od daty wskazanej przez nabywcę. </w:t>
      </w:r>
    </w:p>
    <w:p w14:paraId="24E4349F" w14:textId="77777777" w:rsidR="009A38FD" w:rsidRDefault="00702E4F">
      <w:pPr>
        <w:ind w:left="0" w:right="0" w:firstLine="341"/>
      </w:pPr>
      <w:r>
        <w:rPr>
          <w:b/>
        </w:rPr>
        <w:t xml:space="preserve">§ 2. </w:t>
      </w:r>
      <w:r>
        <w:t xml:space="preserve">Ustala się opłaty za przewóz autobusami komunikacji miejskiej w ramach </w:t>
      </w:r>
      <w:r>
        <w:t xml:space="preserve">publicznego transportu zbiorowego w granicach administracyjnych gminy Kędzierzyn-Koźle oraz gmin członków porozumień międzygminnych w zakresie publicznego transportu zbiorowego w wysokości określonej w załączniku do niniejszego zarządzenia. </w:t>
      </w:r>
    </w:p>
    <w:p w14:paraId="61C3865C" w14:textId="77777777" w:rsidR="009A38FD" w:rsidRDefault="00702E4F">
      <w:pPr>
        <w:ind w:left="351" w:right="0"/>
      </w:pPr>
      <w:r>
        <w:rPr>
          <w:b/>
        </w:rPr>
        <w:t xml:space="preserve">§ 3. </w:t>
      </w:r>
      <w:r>
        <w:t>Do wykona</w:t>
      </w:r>
      <w:r>
        <w:t xml:space="preserve">nia zarządzenia zobowiązuję Kierownika Wydziału Działalności Gospodarczej. </w:t>
      </w:r>
    </w:p>
    <w:p w14:paraId="25066605" w14:textId="77777777" w:rsidR="009A38FD" w:rsidRDefault="00702E4F">
      <w:pPr>
        <w:spacing w:after="87"/>
        <w:ind w:left="351" w:right="0"/>
      </w:pPr>
      <w:r>
        <w:rPr>
          <w:b/>
        </w:rPr>
        <w:t xml:space="preserve">§ 4. </w:t>
      </w:r>
      <w:r>
        <w:t xml:space="preserve">Zarządzenie wchodzi w życie z dniem 01 marca 2021 roku. </w:t>
      </w:r>
    </w:p>
    <w:p w14:paraId="01848531" w14:textId="77777777" w:rsidR="009A38FD" w:rsidRDefault="00702E4F">
      <w:pPr>
        <w:spacing w:after="98" w:line="259" w:lineRule="auto"/>
        <w:ind w:left="341" w:right="0" w:firstLine="0"/>
        <w:jc w:val="left"/>
      </w:pPr>
      <w:r>
        <w:t xml:space="preserve"> </w:t>
      </w:r>
    </w:p>
    <w:p w14:paraId="53F66531" w14:textId="77777777" w:rsidR="009A38FD" w:rsidRDefault="00702E4F">
      <w:pPr>
        <w:spacing w:after="96" w:line="259" w:lineRule="auto"/>
        <w:ind w:left="341" w:right="0" w:firstLine="0"/>
        <w:jc w:val="left"/>
      </w:pPr>
      <w:r>
        <w:t xml:space="preserve"> </w:t>
      </w:r>
    </w:p>
    <w:p w14:paraId="2E94F214" w14:textId="77777777" w:rsidR="009A38FD" w:rsidRDefault="00702E4F">
      <w:pPr>
        <w:spacing w:after="96" w:line="259" w:lineRule="auto"/>
        <w:ind w:left="341" w:right="0" w:firstLine="0"/>
        <w:jc w:val="left"/>
      </w:pPr>
      <w:r>
        <w:t xml:space="preserve"> </w:t>
      </w:r>
    </w:p>
    <w:p w14:paraId="2317B013" w14:textId="77777777" w:rsidR="009A38FD" w:rsidRDefault="00702E4F">
      <w:pPr>
        <w:spacing w:after="0" w:line="259" w:lineRule="auto"/>
        <w:ind w:left="5660" w:right="0"/>
        <w:jc w:val="left"/>
      </w:pPr>
      <w:r>
        <w:rPr>
          <w:b/>
          <w:color w:val="993300"/>
        </w:rPr>
        <w:t xml:space="preserve">PREZYDENT MIASTA   </w:t>
      </w:r>
    </w:p>
    <w:p w14:paraId="5ECA9554" w14:textId="77777777" w:rsidR="009A38FD" w:rsidRDefault="00702E4F">
      <w:pPr>
        <w:spacing w:after="0" w:line="259" w:lineRule="auto"/>
        <w:ind w:left="5660" w:right="0"/>
        <w:jc w:val="left"/>
      </w:pPr>
      <w:r>
        <w:rPr>
          <w:b/>
          <w:color w:val="993300"/>
        </w:rPr>
        <w:t xml:space="preserve">KĘDZIERZYN-KOŹLE </w:t>
      </w:r>
    </w:p>
    <w:p w14:paraId="1CCF9BD9" w14:textId="77777777" w:rsidR="009A38FD" w:rsidRDefault="00702E4F">
      <w:pPr>
        <w:spacing w:after="0" w:line="259" w:lineRule="auto"/>
        <w:ind w:left="5660" w:right="0"/>
        <w:jc w:val="left"/>
      </w:pPr>
      <w:r>
        <w:rPr>
          <w:b/>
          <w:color w:val="993300"/>
        </w:rPr>
        <w:t xml:space="preserve">  Sabina Nowosielska (-)</w:t>
      </w:r>
      <w:r>
        <w:rPr>
          <w:color w:val="993300"/>
        </w:rPr>
        <w:t xml:space="preserve"> </w:t>
      </w:r>
    </w:p>
    <w:p w14:paraId="639A8F9F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3B84C504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F8706C3" w14:textId="77777777" w:rsidR="009A38FD" w:rsidRDefault="00702E4F">
      <w:pPr>
        <w:spacing w:after="1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A1B5EA7" w14:textId="77777777" w:rsidR="009A38FD" w:rsidRDefault="00702E4F">
      <w:pPr>
        <w:spacing w:after="15" w:line="259" w:lineRule="auto"/>
        <w:ind w:left="-5" w:right="0"/>
        <w:jc w:val="left"/>
      </w:pPr>
      <w:r>
        <w:rPr>
          <w:sz w:val="16"/>
          <w:u w:val="single" w:color="000000"/>
        </w:rPr>
        <w:t>Odpowiedzialny za sporządzenie informacji:</w:t>
      </w:r>
      <w:r>
        <w:rPr>
          <w:sz w:val="16"/>
        </w:rPr>
        <w:t xml:space="preserve"> </w:t>
      </w:r>
    </w:p>
    <w:p w14:paraId="770AF139" w14:textId="77777777" w:rsidR="009A38FD" w:rsidRDefault="00702E4F">
      <w:pPr>
        <w:spacing w:after="11" w:line="259" w:lineRule="auto"/>
        <w:ind w:left="-5" w:right="0"/>
        <w:jc w:val="left"/>
      </w:pPr>
      <w:r>
        <w:rPr>
          <w:sz w:val="16"/>
        </w:rPr>
        <w:t xml:space="preserve">Kierownik Wydziału Działalności Gospodarczej </w:t>
      </w:r>
    </w:p>
    <w:p w14:paraId="79D51FA0" w14:textId="77777777" w:rsidR="009A38FD" w:rsidRDefault="00702E4F">
      <w:pPr>
        <w:spacing w:after="11" w:line="259" w:lineRule="auto"/>
        <w:ind w:left="-5" w:right="0"/>
        <w:jc w:val="left"/>
      </w:pPr>
      <w:r>
        <w:rPr>
          <w:sz w:val="16"/>
        </w:rPr>
        <w:t xml:space="preserve">Urzędu Miasta Kędzierzyn-Koźle  </w:t>
      </w:r>
    </w:p>
    <w:p w14:paraId="002B2A26" w14:textId="77777777" w:rsidR="009A38FD" w:rsidRDefault="00702E4F">
      <w:pPr>
        <w:spacing w:after="11" w:line="259" w:lineRule="auto"/>
        <w:ind w:left="-5" w:right="0"/>
        <w:jc w:val="left"/>
      </w:pPr>
      <w:r>
        <w:rPr>
          <w:sz w:val="16"/>
        </w:rPr>
        <w:t xml:space="preserve">Maciej Barć (-) </w:t>
      </w:r>
    </w:p>
    <w:p w14:paraId="12FCB25F" w14:textId="77777777" w:rsidR="009A38FD" w:rsidRDefault="00702E4F">
      <w:pPr>
        <w:spacing w:after="127" w:line="366" w:lineRule="auto"/>
        <w:ind w:left="5399" w:right="584"/>
        <w:jc w:val="left"/>
      </w:pPr>
      <w:r>
        <w:t xml:space="preserve">Załącznik do zarządzenia Nr 1062/DG/2020 Prezydenta Miasta Kędzierzyn-Koźle z dnia 21 grudnia 2020 r. </w:t>
      </w:r>
    </w:p>
    <w:p w14:paraId="0353B3B1" w14:textId="77777777" w:rsidR="009A38FD" w:rsidRDefault="00702E4F">
      <w:pPr>
        <w:spacing w:after="0"/>
        <w:ind w:left="3109" w:right="2378" w:firstLine="370"/>
      </w:pPr>
      <w:r>
        <w:t xml:space="preserve">Cennik opłat </w:t>
      </w:r>
      <w:r>
        <w:t xml:space="preserve">za usługi przewozowe środkami miejskiego transportu zbiorowego </w:t>
      </w:r>
    </w:p>
    <w:tbl>
      <w:tblPr>
        <w:tblStyle w:val="TableGrid"/>
        <w:tblW w:w="9864" w:type="dxa"/>
        <w:tblInd w:w="2" w:type="dxa"/>
        <w:tblCellMar>
          <w:top w:w="0" w:type="dxa"/>
          <w:left w:w="108" w:type="dxa"/>
          <w:bottom w:w="3" w:type="dxa"/>
          <w:right w:w="51" w:type="dxa"/>
        </w:tblCellMar>
        <w:tblLook w:val="04A0" w:firstRow="1" w:lastRow="0" w:firstColumn="1" w:lastColumn="0" w:noHBand="0" w:noVBand="1"/>
      </w:tblPr>
      <w:tblGrid>
        <w:gridCol w:w="754"/>
        <w:gridCol w:w="7009"/>
        <w:gridCol w:w="2101"/>
      </w:tblGrid>
      <w:tr w:rsidR="009A38FD" w14:paraId="2E06A3F6" w14:textId="77777777">
        <w:trPr>
          <w:trHeight w:val="37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215297" w14:textId="77777777" w:rsidR="009A38FD" w:rsidRDefault="00702E4F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L.p.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6A4D38" w14:textId="77777777" w:rsidR="009A38FD" w:rsidRDefault="00702E4F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Rodzaj biletu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2142A7" w14:textId="77777777" w:rsidR="009A38FD" w:rsidRDefault="00702E4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Wartość opłaty</w:t>
            </w:r>
            <w:r>
              <w:t xml:space="preserve"> </w:t>
            </w:r>
          </w:p>
        </w:tc>
      </w:tr>
      <w:tr w:rsidR="009A38FD" w14:paraId="1C2388A4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CCDD0D" w14:textId="77777777" w:rsidR="009A38FD" w:rsidRDefault="00702E4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1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490D8C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jednoprzejazdowy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9974D2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3,00 zł</w:t>
            </w:r>
            <w:r>
              <w:t xml:space="preserve"> </w:t>
            </w:r>
          </w:p>
        </w:tc>
      </w:tr>
      <w:tr w:rsidR="009A38FD" w14:paraId="283AC1CE" w14:textId="77777777">
        <w:trPr>
          <w:trHeight w:val="93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3DAD2F" w14:textId="77777777" w:rsidR="009A38FD" w:rsidRDefault="00702E4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2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9A0FE" w14:textId="77777777" w:rsidR="009A38FD" w:rsidRDefault="00702E4F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jednoprzejazdowy zakupiony przy wykorzystaniu biletu elektronicznego </w:t>
            </w:r>
            <w:proofErr w:type="spellStart"/>
            <w:r>
              <w:rPr>
                <w:sz w:val="24"/>
              </w:rPr>
              <w:t>eMZetKa</w:t>
            </w:r>
            <w:proofErr w:type="spellEnd"/>
            <w:r>
              <w:rPr>
                <w:sz w:val="24"/>
              </w:rPr>
              <w:t xml:space="preserve"> w przypadku rejestracji wejścia do oraz wyjścia z pojazdu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11FD9A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2,80 zł</w:t>
            </w:r>
            <w:r>
              <w:t xml:space="preserve"> </w:t>
            </w:r>
          </w:p>
        </w:tc>
      </w:tr>
      <w:tr w:rsidR="009A38FD" w14:paraId="7A7FD86B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29D2E6" w14:textId="77777777" w:rsidR="009A38FD" w:rsidRDefault="00702E4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3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CC44D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dwuprzejazdowy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53BCD3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6,00 zł</w:t>
            </w:r>
            <w:r>
              <w:t xml:space="preserve"> </w:t>
            </w:r>
          </w:p>
        </w:tc>
      </w:tr>
      <w:tr w:rsidR="009A38FD" w14:paraId="7E24EDCF" w14:textId="77777777">
        <w:trPr>
          <w:trHeight w:val="380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E851F" w14:textId="77777777" w:rsidR="009A38FD" w:rsidRDefault="00702E4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4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65C0A9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okresowe imienny: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9D21C2" w14:textId="77777777" w:rsidR="009A38FD" w:rsidRDefault="00702E4F">
            <w:pPr>
              <w:spacing w:after="0" w:line="259" w:lineRule="auto"/>
              <w:ind w:left="0" w:right="1" w:firstLine="0"/>
              <w:jc w:val="right"/>
            </w:pPr>
            <w:r>
              <w:t xml:space="preserve"> </w:t>
            </w:r>
          </w:p>
        </w:tc>
      </w:tr>
      <w:tr w:rsidR="009A38FD" w14:paraId="4B35AEBF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C41256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1)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005C10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1 linię miesięczny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89E18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60,00 zł</w:t>
            </w:r>
            <w:r>
              <w:t xml:space="preserve"> </w:t>
            </w:r>
          </w:p>
        </w:tc>
      </w:tr>
      <w:tr w:rsidR="009A38FD" w14:paraId="3EA730FA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7DBFC9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2)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3702B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1 linię 14 dniowy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62D58B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30,00 zł</w:t>
            </w:r>
            <w:r>
              <w:t xml:space="preserve"> </w:t>
            </w:r>
          </w:p>
        </w:tc>
      </w:tr>
      <w:tr w:rsidR="009A38FD" w14:paraId="43BD2A97" w14:textId="77777777">
        <w:trPr>
          <w:trHeight w:val="37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0ECDD9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3)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FBCE4E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1 linię 7 dniowy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266353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15,00 zł</w:t>
            </w:r>
            <w:r>
              <w:t xml:space="preserve"> </w:t>
            </w:r>
          </w:p>
        </w:tc>
      </w:tr>
      <w:tr w:rsidR="009A38FD" w14:paraId="43E104BC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17A89D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4)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AC6CFE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2 linie miesięczny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E43F0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90,00 zł</w:t>
            </w:r>
            <w:r>
              <w:t xml:space="preserve"> </w:t>
            </w:r>
          </w:p>
        </w:tc>
      </w:tr>
      <w:tr w:rsidR="009A38FD" w14:paraId="1CB48EB1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7F8321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lastRenderedPageBreak/>
              <w:t>5)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652DD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2 linie 14 dniowy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35EC3C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45,00 zł</w:t>
            </w:r>
            <w:r>
              <w:t xml:space="preserve"> </w:t>
            </w:r>
          </w:p>
        </w:tc>
      </w:tr>
      <w:tr w:rsidR="009A38FD" w14:paraId="0F8FE56C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2EE6C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6)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18213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2 linie 7 dniowy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7C866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23,00 zł</w:t>
            </w:r>
            <w:r>
              <w:t xml:space="preserve"> </w:t>
            </w:r>
          </w:p>
        </w:tc>
      </w:tr>
      <w:tr w:rsidR="009A38FD" w14:paraId="2431377C" w14:textId="77777777">
        <w:trPr>
          <w:trHeight w:val="379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611729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7)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238D8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wszystkie linie miesięczny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0B6BBD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120,00 zł</w:t>
            </w:r>
            <w:r>
              <w:t xml:space="preserve"> </w:t>
            </w:r>
          </w:p>
        </w:tc>
      </w:tr>
      <w:tr w:rsidR="009A38FD" w14:paraId="5165A834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2A5369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8)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CEA1EF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wszystkie linie 14 dniowy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272FE8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60,00 zł</w:t>
            </w:r>
            <w:r>
              <w:t xml:space="preserve"> </w:t>
            </w:r>
          </w:p>
        </w:tc>
      </w:tr>
      <w:tr w:rsidR="009A38FD" w14:paraId="0539451A" w14:textId="77777777">
        <w:trPr>
          <w:trHeight w:val="382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F2B353" w14:textId="77777777" w:rsidR="009A38FD" w:rsidRDefault="00702E4F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4"/>
              </w:rPr>
              <w:t>9)</w:t>
            </w:r>
            <w:r>
              <w:t xml:space="preserve"> </w:t>
            </w:r>
          </w:p>
        </w:tc>
        <w:tc>
          <w:tcPr>
            <w:tcW w:w="7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D64839" w14:textId="77777777" w:rsidR="009A38FD" w:rsidRDefault="00702E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na wszystkie linie 7 dniowy</w:t>
            </w:r>
            <w:r>
              <w:t xml:space="preserve"> 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9DA114" w14:textId="77777777" w:rsidR="009A38FD" w:rsidRDefault="00702E4F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4"/>
              </w:rPr>
              <w:t>30,00 zł</w:t>
            </w:r>
            <w:r>
              <w:t xml:space="preserve"> </w:t>
            </w:r>
          </w:p>
        </w:tc>
      </w:tr>
    </w:tbl>
    <w:p w14:paraId="011C98D7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2031E5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B26E41B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098A71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10F873" w14:textId="77777777" w:rsidR="009A38FD" w:rsidRDefault="00702E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184717" w14:textId="77777777" w:rsidR="009A38FD" w:rsidRDefault="00702E4F">
      <w:pPr>
        <w:spacing w:after="0" w:line="259" w:lineRule="auto"/>
        <w:ind w:left="5660" w:right="0"/>
        <w:jc w:val="left"/>
      </w:pPr>
      <w:r>
        <w:rPr>
          <w:b/>
          <w:color w:val="993300"/>
        </w:rPr>
        <w:t xml:space="preserve">PREZYDENT MIASTA   </w:t>
      </w:r>
    </w:p>
    <w:p w14:paraId="436C2C2D" w14:textId="77777777" w:rsidR="009A38FD" w:rsidRDefault="00702E4F">
      <w:pPr>
        <w:spacing w:after="0" w:line="259" w:lineRule="auto"/>
        <w:ind w:left="5660" w:right="0"/>
        <w:jc w:val="left"/>
      </w:pPr>
      <w:r>
        <w:rPr>
          <w:b/>
          <w:color w:val="993300"/>
        </w:rPr>
        <w:t xml:space="preserve">KĘDZIERZYN-KOŹLE </w:t>
      </w:r>
    </w:p>
    <w:p w14:paraId="27E786A0" w14:textId="77777777" w:rsidR="009A38FD" w:rsidRDefault="00702E4F">
      <w:pPr>
        <w:spacing w:after="0" w:line="259" w:lineRule="auto"/>
        <w:ind w:left="5660" w:right="0"/>
        <w:jc w:val="left"/>
      </w:pPr>
      <w:r>
        <w:rPr>
          <w:b/>
          <w:color w:val="993300"/>
        </w:rPr>
        <w:t xml:space="preserve">  Sabina Nowosielska (-)</w:t>
      </w:r>
      <w:r>
        <w:rPr>
          <w:color w:val="993300"/>
        </w:rPr>
        <w:t xml:space="preserve"> </w:t>
      </w:r>
    </w:p>
    <w:p w14:paraId="78247E84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B16785A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813EBD7" w14:textId="77777777" w:rsidR="009A38FD" w:rsidRDefault="00702E4F">
      <w:pPr>
        <w:spacing w:after="15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F4B5419" w14:textId="77777777" w:rsidR="009A38FD" w:rsidRDefault="00702E4F">
      <w:pPr>
        <w:spacing w:after="15" w:line="259" w:lineRule="auto"/>
        <w:ind w:left="-5" w:right="0"/>
        <w:jc w:val="left"/>
      </w:pPr>
      <w:r>
        <w:rPr>
          <w:sz w:val="16"/>
          <w:u w:val="single" w:color="000000"/>
        </w:rPr>
        <w:t>Odpowiedzialny za sporządzenie informacji:</w:t>
      </w:r>
      <w:r>
        <w:rPr>
          <w:sz w:val="16"/>
        </w:rPr>
        <w:t xml:space="preserve"> </w:t>
      </w:r>
    </w:p>
    <w:p w14:paraId="17E61761" w14:textId="77777777" w:rsidR="009A38FD" w:rsidRDefault="00702E4F">
      <w:pPr>
        <w:spacing w:after="11" w:line="259" w:lineRule="auto"/>
        <w:ind w:left="-5" w:right="0"/>
        <w:jc w:val="left"/>
      </w:pPr>
      <w:r>
        <w:rPr>
          <w:sz w:val="16"/>
        </w:rPr>
        <w:t xml:space="preserve">Kierownik Wydziału Działalności Gospodarczej </w:t>
      </w:r>
    </w:p>
    <w:p w14:paraId="711BA4F9" w14:textId="77777777" w:rsidR="009A38FD" w:rsidRDefault="00702E4F">
      <w:pPr>
        <w:spacing w:after="11" w:line="259" w:lineRule="auto"/>
        <w:ind w:left="-5" w:right="0"/>
        <w:jc w:val="left"/>
      </w:pPr>
      <w:r>
        <w:rPr>
          <w:sz w:val="16"/>
        </w:rPr>
        <w:t xml:space="preserve">Urzędu Miasta Kędzierzyn-Koźle  </w:t>
      </w:r>
    </w:p>
    <w:p w14:paraId="4C94E243" w14:textId="77777777" w:rsidR="009A38FD" w:rsidRDefault="00702E4F">
      <w:pPr>
        <w:spacing w:after="11" w:line="259" w:lineRule="auto"/>
        <w:ind w:left="-5" w:right="0"/>
        <w:jc w:val="left"/>
      </w:pPr>
      <w:r>
        <w:rPr>
          <w:sz w:val="16"/>
        </w:rPr>
        <w:t xml:space="preserve">Maciej Barć (-) </w:t>
      </w:r>
    </w:p>
    <w:p w14:paraId="06B8FD49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01D97DF0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0FC11E4E" w14:textId="77777777" w:rsidR="009A38FD" w:rsidRDefault="00702E4F">
      <w:pPr>
        <w:spacing w:after="274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EB46010" w14:textId="77777777" w:rsidR="009A38FD" w:rsidRDefault="00702E4F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sectPr w:rsidR="009A38FD">
      <w:footnotePr>
        <w:numRestart w:val="eachPage"/>
      </w:footnotePr>
      <w:pgSz w:w="11906" w:h="16838"/>
      <w:pgMar w:top="1423" w:right="1016" w:bottom="706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4F77" w14:textId="77777777" w:rsidR="00702E4F" w:rsidRDefault="00702E4F">
      <w:pPr>
        <w:spacing w:after="0" w:line="240" w:lineRule="auto"/>
      </w:pPr>
      <w:r>
        <w:separator/>
      </w:r>
    </w:p>
  </w:endnote>
  <w:endnote w:type="continuationSeparator" w:id="0">
    <w:p w14:paraId="192BCF5C" w14:textId="77777777" w:rsidR="00702E4F" w:rsidRDefault="007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6617" w14:textId="77777777" w:rsidR="00702E4F" w:rsidRDefault="00702E4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A98D873" w14:textId="77777777" w:rsidR="00702E4F" w:rsidRDefault="00702E4F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22D21A81" w14:textId="77777777" w:rsidR="009A38FD" w:rsidRDefault="00702E4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Zmiana tekstu jednolitego wymienionej ustawy została ogłoszona w Dz. U z 2020 r.  poz. 1378.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3027"/>
    <w:multiLevelType w:val="hybridMultilevel"/>
    <w:tmpl w:val="05561F8C"/>
    <w:lvl w:ilvl="0" w:tplc="94C4CA34">
      <w:start w:val="2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2E37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0A12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F82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0873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8517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6629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6AF3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EBF9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1110F"/>
    <w:multiLevelType w:val="hybridMultilevel"/>
    <w:tmpl w:val="55D65E84"/>
    <w:lvl w:ilvl="0" w:tplc="6B7843F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C59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EEF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A2D0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A84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E398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A77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444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AE1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93775"/>
    <w:multiLevelType w:val="hybridMultilevel"/>
    <w:tmpl w:val="6A3C140E"/>
    <w:lvl w:ilvl="0" w:tplc="D7E64EA4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6639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0D2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EAC8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E086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C601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888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6FC6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E623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2F4561"/>
    <w:multiLevelType w:val="hybridMultilevel"/>
    <w:tmpl w:val="D4B0EF90"/>
    <w:lvl w:ilvl="0" w:tplc="FB0A6426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6FEB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6545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8EA2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E497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61BA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CFF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662B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8959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FD"/>
    <w:rsid w:val="0043090C"/>
    <w:rsid w:val="00702E4F"/>
    <w:rsid w:val="009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703"/>
  <w15:docId w15:val="{D101D2A0-3B07-4813-B471-D7D3F31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2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17 grudnia 2020 r.</dc:title>
  <dc:subject>w sprawie ustalenia opłat za usługi przewozowe
środkami publicznego transportu zbiorowego</dc:subject>
  <dc:creator>mmatykiewicz</dc:creator>
  <cp:keywords/>
  <cp:lastModifiedBy>Stanisław Kościukiewicz</cp:lastModifiedBy>
  <cp:revision>2</cp:revision>
  <dcterms:created xsi:type="dcterms:W3CDTF">2021-02-01T06:21:00Z</dcterms:created>
  <dcterms:modified xsi:type="dcterms:W3CDTF">2021-02-01T06:21:00Z</dcterms:modified>
</cp:coreProperties>
</file>